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24E1" w14:textId="77777777" w:rsidR="008B4A1D" w:rsidRDefault="0073196B"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4535DE" wp14:editId="58B7C0DC">
            <wp:extent cx="1884679" cy="548640"/>
            <wp:effectExtent l="0" t="0" r="1905" b="381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7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AA189" w14:textId="77777777" w:rsidR="008B4A1D" w:rsidRDefault="008B4A1D">
      <w:pPr>
        <w:pStyle w:val="BodyText"/>
        <w:spacing w:before="4"/>
        <w:ind w:left="0"/>
        <w:rPr>
          <w:rFonts w:ascii="Times New Roman"/>
          <w:sz w:val="26"/>
        </w:rPr>
      </w:pPr>
    </w:p>
    <w:p w14:paraId="0703B76D" w14:textId="77777777" w:rsidR="008B4A1D" w:rsidRDefault="0073196B" w:rsidP="00684958">
      <w:pPr>
        <w:pStyle w:val="Title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108A9A" wp14:editId="7BA1ECF0">
                <wp:simplePos x="0" y="0"/>
                <wp:positionH relativeFrom="page">
                  <wp:posOffset>438912</wp:posOffset>
                </wp:positionH>
                <wp:positionV relativeFrom="paragraph">
                  <wp:posOffset>277010</wp:posOffset>
                </wp:positionV>
                <wp:extent cx="6896100" cy="2794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 h="27940">
                              <a:moveTo>
                                <a:pt x="6896100" y="0"/>
                              </a:moveTo>
                              <a:lnTo>
                                <a:pt x="0" y="0"/>
                              </a:lnTo>
                              <a:lnTo>
                                <a:pt x="0" y="27431"/>
                              </a:lnTo>
                              <a:lnTo>
                                <a:pt x="6896100" y="27431"/>
                              </a:lnTo>
                              <a:lnTo>
                                <a:pt x="689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F27F0" id="Graphic 7" o:spid="_x0000_s1026" style="position:absolute;margin-left:34.55pt;margin-top:21.8pt;width:543pt;height:2.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" path="m6896100,l,,,27431r6896100,l6896100,xe" fillcolor="black" stroked="f">
                <v:path arrowok="t"/>
                <w10:wrap type="topAndBottom" anchorx="page"/>
              </v:shape>
            </w:pict>
          </mc:Fallback>
        </mc:AlternateContent>
      </w:r>
      <w:r>
        <w:t>Frequently</w:t>
      </w:r>
      <w:r>
        <w:rPr>
          <w:spacing w:val="-9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Questions:</w:t>
      </w:r>
      <w:r>
        <w:rPr>
          <w:spacing w:val="67"/>
        </w:rPr>
        <w:t xml:space="preserve"> </w:t>
      </w:r>
      <w:r>
        <w:t>Domestic</w:t>
      </w:r>
      <w:r>
        <w:rPr>
          <w:spacing w:val="-7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rPr>
          <w:spacing w:val="-2"/>
        </w:rPr>
        <w:t>Coverage</w:t>
      </w:r>
    </w:p>
    <w:p w14:paraId="34A07BFB" w14:textId="77777777" w:rsidR="008B4A1D" w:rsidRDefault="008B4A1D">
      <w:pPr>
        <w:pStyle w:val="BodyText"/>
        <w:spacing w:before="2"/>
        <w:ind w:left="0"/>
        <w:rPr>
          <w:rFonts w:ascii="Arial"/>
          <w:b/>
          <w:sz w:val="18"/>
        </w:rPr>
      </w:pPr>
    </w:p>
    <w:p w14:paraId="0BC12C8B" w14:textId="77777777" w:rsidR="008B4A1D" w:rsidRDefault="0073196B">
      <w:pPr>
        <w:pStyle w:val="Heading1"/>
        <w:numPr>
          <w:ilvl w:val="0"/>
          <w:numId w:val="2"/>
        </w:numPr>
        <w:tabs>
          <w:tab w:val="left" w:pos="880"/>
        </w:tabs>
        <w:spacing w:before="56"/>
        <w:ind w:hanging="722"/>
      </w:pPr>
      <w:r>
        <w:t>Who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enroll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benefits?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domestic</w:t>
      </w:r>
      <w:r>
        <w:rPr>
          <w:spacing w:val="-5"/>
        </w:rPr>
        <w:t xml:space="preserve"> </w:t>
      </w:r>
      <w:r>
        <w:t>partner</w:t>
      </w:r>
      <w:r>
        <w:rPr>
          <w:spacing w:val="-2"/>
        </w:rPr>
        <w:t xml:space="preserve"> eligible?</w:t>
      </w:r>
    </w:p>
    <w:p w14:paraId="0CD69A9B" w14:textId="08160569" w:rsidR="008B4A1D" w:rsidRDefault="0073196B">
      <w:pPr>
        <w:pStyle w:val="BodyText"/>
        <w:spacing w:before="1"/>
        <w:ind w:left="880"/>
      </w:pPr>
      <w:r>
        <w:t>Any Franklin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Franklin</w:t>
      </w:r>
      <w:r>
        <w:rPr>
          <w:spacing w:val="-4"/>
        </w:rPr>
        <w:t xml:space="preserve"> </w:t>
      </w:r>
      <w:r>
        <w:t>County Cooperative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 xml:space="preserve">Improvement Program. The domestic partner must </w:t>
      </w:r>
      <w:r w:rsidR="00733594">
        <w:t>be enrolled</w:t>
      </w:r>
      <w:r>
        <w:t xml:space="preserve"> </w:t>
      </w:r>
      <w:r w:rsidR="00733594">
        <w:t xml:space="preserve">for the </w:t>
      </w:r>
      <w:r>
        <w:t xml:space="preserve">domestic </w:t>
      </w:r>
      <w:r w:rsidR="00E945BD">
        <w:t>partner's</w:t>
      </w:r>
      <w:r>
        <w:t xml:space="preserve"> dependent child(ren)</w:t>
      </w:r>
      <w:r w:rsidR="00733594">
        <w:t xml:space="preserve"> to be enrolled in </w:t>
      </w:r>
      <w:r>
        <w:t>health or life coverages. See the Health Benefits Guide for dependent eligibility guidelines.</w:t>
      </w:r>
    </w:p>
    <w:p w14:paraId="1FF5D213" w14:textId="77777777" w:rsidR="008B4A1D" w:rsidRDefault="008B4A1D">
      <w:pPr>
        <w:pStyle w:val="BodyText"/>
        <w:ind w:left="0"/>
      </w:pPr>
    </w:p>
    <w:p w14:paraId="3488EB5C" w14:textId="77777777" w:rsidR="008B4A1D" w:rsidRDefault="0073196B">
      <w:pPr>
        <w:pStyle w:val="Heading1"/>
        <w:numPr>
          <w:ilvl w:val="0"/>
          <w:numId w:val="2"/>
        </w:numPr>
        <w:tabs>
          <w:tab w:val="left" w:pos="880"/>
        </w:tabs>
        <w:spacing w:before="1"/>
        <w:ind w:hanging="722"/>
      </w:pP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rPr>
          <w:spacing w:val="-2"/>
        </w:rPr>
        <w:t>partner?</w:t>
      </w:r>
    </w:p>
    <w:p w14:paraId="03B9F4B4" w14:textId="77777777" w:rsidR="008B4A1D" w:rsidRDefault="0073196B">
      <w:pPr>
        <w:pStyle w:val="BodyText"/>
        <w:spacing w:line="267" w:lineRule="exact"/>
        <w:ind w:left="880"/>
      </w:pPr>
      <w:r>
        <w:t>The</w:t>
      </w:r>
      <w:r>
        <w:rPr>
          <w:spacing w:val="-2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employee is</w:t>
      </w:r>
      <w:r>
        <w:rPr>
          <w:spacing w:val="-4"/>
        </w:rPr>
        <w:t xml:space="preserve"> </w:t>
      </w:r>
      <w:r>
        <w:t>someone who</w:t>
      </w:r>
      <w:r>
        <w:rPr>
          <w:spacing w:val="-3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2"/>
        </w:rPr>
        <w:t>criteria:</w:t>
      </w:r>
    </w:p>
    <w:p w14:paraId="0FED4D6C" w14:textId="1E0514A1" w:rsidR="008B4A1D" w:rsidRDefault="0073196B">
      <w:pPr>
        <w:pStyle w:val="ListParagraph"/>
        <w:numPr>
          <w:ilvl w:val="1"/>
          <w:numId w:val="2"/>
        </w:numPr>
        <w:tabs>
          <w:tab w:val="left" w:pos="1240"/>
        </w:tabs>
        <w:spacing w:line="267" w:lineRule="exact"/>
      </w:pPr>
      <w:r>
        <w:t>shares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residence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E945BD">
        <w:rPr>
          <w:spacing w:val="-2"/>
        </w:rPr>
        <w:t>employee.</w:t>
      </w:r>
    </w:p>
    <w:p w14:paraId="1DBFEC46" w14:textId="12A010F7" w:rsidR="008B4A1D" w:rsidRDefault="0073196B">
      <w:pPr>
        <w:pStyle w:val="ListParagraph"/>
        <w:numPr>
          <w:ilvl w:val="1"/>
          <w:numId w:val="2"/>
        </w:numPr>
        <w:tabs>
          <w:tab w:val="left" w:pos="1240"/>
        </w:tabs>
        <w:spacing w:before="1"/>
        <w:ind w:right="538"/>
      </w:pPr>
      <w:r>
        <w:t>is the sole</w:t>
      </w:r>
      <w:r>
        <w:rPr>
          <w:spacing w:val="-3"/>
        </w:rPr>
        <w:t xml:space="preserve"> </w:t>
      </w:r>
      <w:r>
        <w:t>domestic partner of</w:t>
      </w:r>
      <w:r>
        <w:rPr>
          <w:spacing w:val="-2"/>
        </w:rPr>
        <w:t xml:space="preserve"> </w:t>
      </w:r>
      <w:r>
        <w:t>the employee, has</w:t>
      </w:r>
      <w:r>
        <w:rPr>
          <w:spacing w:val="-6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 a relationship of</w:t>
      </w:r>
      <w:r>
        <w:rPr>
          <w:spacing w:val="-3"/>
        </w:rPr>
        <w:t xml:space="preserve"> </w:t>
      </w:r>
      <w:r>
        <w:t>domestic partnership with</w:t>
      </w:r>
      <w:r>
        <w:rPr>
          <w:spacing w:val="-2"/>
        </w:rPr>
        <w:t xml:space="preserve"> </w:t>
      </w:r>
      <w:r>
        <w:t>the employee for at least the past six (6) months</w:t>
      </w:r>
      <w:r w:rsidR="00E945BD">
        <w:t>,</w:t>
      </w:r>
      <w:r>
        <w:t xml:space="preserve"> and intends to remain in the relationship indefinitely</w:t>
      </w:r>
    </w:p>
    <w:p w14:paraId="66D7EA35" w14:textId="56899F9C" w:rsidR="008B4A1D" w:rsidRDefault="0073196B">
      <w:pPr>
        <w:pStyle w:val="ListParagraph"/>
        <w:numPr>
          <w:ilvl w:val="1"/>
          <w:numId w:val="2"/>
        </w:numPr>
        <w:tabs>
          <w:tab w:val="left" w:pos="1240"/>
        </w:tabs>
      </w:pP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married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legally</w:t>
      </w:r>
      <w:r>
        <w:rPr>
          <w:spacing w:val="-2"/>
        </w:rPr>
        <w:t xml:space="preserve"> </w:t>
      </w:r>
      <w:r>
        <w:t>separated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another </w:t>
      </w:r>
      <w:r w:rsidR="00E945BD">
        <w:rPr>
          <w:spacing w:val="-2"/>
        </w:rPr>
        <w:t>person.</w:t>
      </w:r>
    </w:p>
    <w:p w14:paraId="0440D69D" w14:textId="25E40A8E" w:rsidR="008B4A1D" w:rsidRDefault="0073196B">
      <w:pPr>
        <w:pStyle w:val="ListParagraph"/>
        <w:numPr>
          <w:ilvl w:val="1"/>
          <w:numId w:val="2"/>
        </w:numPr>
        <w:tabs>
          <w:tab w:val="left" w:pos="1240"/>
        </w:tabs>
      </w:pPr>
      <w:r>
        <w:t>shares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other’s</w:t>
      </w:r>
      <w:r>
        <w:rPr>
          <w:spacing w:val="-3"/>
        </w:rPr>
        <w:t xml:space="preserve"> </w:t>
      </w:r>
      <w:r>
        <w:t>common</w:t>
      </w:r>
      <w:r>
        <w:rPr>
          <w:spacing w:val="-3"/>
        </w:rPr>
        <w:t xml:space="preserve"> </w:t>
      </w:r>
      <w:r w:rsidR="00E945BD">
        <w:rPr>
          <w:spacing w:val="-2"/>
        </w:rPr>
        <w:t>welfare.</w:t>
      </w:r>
    </w:p>
    <w:p w14:paraId="4675F2F7" w14:textId="0F1424FD" w:rsidR="008B4A1D" w:rsidRDefault="0073196B">
      <w:pPr>
        <w:pStyle w:val="ListParagraph"/>
        <w:numPr>
          <w:ilvl w:val="1"/>
          <w:numId w:val="2"/>
        </w:numPr>
        <w:tabs>
          <w:tab w:val="left" w:pos="1240"/>
        </w:tabs>
        <w:spacing w:before="1"/>
      </w:pPr>
      <w:r>
        <w:t>is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mentally</w:t>
      </w:r>
      <w:r>
        <w:rPr>
          <w:spacing w:val="-1"/>
        </w:rPr>
        <w:t xml:space="preserve"> </w:t>
      </w:r>
      <w:r w:rsidR="00E945BD">
        <w:rPr>
          <w:spacing w:val="-2"/>
        </w:rPr>
        <w:t>competent.</w:t>
      </w:r>
    </w:p>
    <w:p w14:paraId="35F6D4D5" w14:textId="42759147" w:rsidR="008B4A1D" w:rsidRDefault="0073196B">
      <w:pPr>
        <w:pStyle w:val="ListParagraph"/>
        <w:numPr>
          <w:ilvl w:val="1"/>
          <w:numId w:val="2"/>
        </w:numPr>
        <w:tabs>
          <w:tab w:val="left" w:pos="1240"/>
        </w:tabs>
      </w:pP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closeness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prohibit</w:t>
      </w:r>
      <w:r>
        <w:rPr>
          <w:spacing w:val="-2"/>
        </w:rPr>
        <w:t xml:space="preserve"> </w:t>
      </w:r>
      <w:r w:rsidR="00E945BD">
        <w:rPr>
          <w:spacing w:val="-2"/>
        </w:rPr>
        <w:t>marriage.</w:t>
      </w:r>
    </w:p>
    <w:p w14:paraId="594FC6D2" w14:textId="6C4E9926" w:rsidR="008B4A1D" w:rsidRDefault="0073196B">
      <w:pPr>
        <w:pStyle w:val="ListParagraph"/>
        <w:numPr>
          <w:ilvl w:val="1"/>
          <w:numId w:val="2"/>
        </w:numPr>
        <w:tabs>
          <w:tab w:val="left" w:pos="1240"/>
        </w:tabs>
        <w:ind w:right="235"/>
      </w:pPr>
      <w:r>
        <w:t>is currently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 been for at</w:t>
      </w:r>
      <w:r>
        <w:rPr>
          <w:spacing w:val="-3"/>
        </w:rPr>
        <w:t xml:space="preserve"> </w:t>
      </w:r>
      <w:r>
        <w:t>least the</w:t>
      </w:r>
      <w:r>
        <w:rPr>
          <w:spacing w:val="-2"/>
        </w:rPr>
        <w:t xml:space="preserve"> </w:t>
      </w:r>
      <w:r>
        <w:t>past six (6)</w:t>
      </w:r>
      <w:r>
        <w:rPr>
          <w:spacing w:val="-2"/>
        </w:rPr>
        <w:t xml:space="preserve"> </w:t>
      </w:r>
      <w:r>
        <w:t>months financially</w:t>
      </w:r>
      <w:r>
        <w:rPr>
          <w:spacing w:val="-3"/>
        </w:rPr>
        <w:t xml:space="preserve"> </w:t>
      </w:r>
      <w:r>
        <w:t>interdependent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employee</w:t>
      </w:r>
      <w:r>
        <w:rPr>
          <w:spacing w:val="-5"/>
        </w:rPr>
        <w:t xml:space="preserve"> </w:t>
      </w:r>
      <w:r>
        <w:t xml:space="preserve">in accordance with the plan </w:t>
      </w:r>
      <w:r w:rsidR="00E945BD">
        <w:t>requirements.</w:t>
      </w:r>
    </w:p>
    <w:p w14:paraId="648B3F27" w14:textId="77777777" w:rsidR="008B4A1D" w:rsidRDefault="008B4A1D">
      <w:pPr>
        <w:pStyle w:val="BodyText"/>
        <w:spacing w:before="11"/>
        <w:ind w:left="0"/>
        <w:rPr>
          <w:sz w:val="21"/>
        </w:rPr>
      </w:pPr>
    </w:p>
    <w:p w14:paraId="4D02A557" w14:textId="77777777" w:rsidR="008B4A1D" w:rsidRDefault="0073196B">
      <w:pPr>
        <w:pStyle w:val="Heading1"/>
        <w:numPr>
          <w:ilvl w:val="0"/>
          <w:numId w:val="2"/>
        </w:numPr>
        <w:tabs>
          <w:tab w:val="left" w:pos="880"/>
        </w:tabs>
        <w:ind w:hanging="722"/>
      </w:pPr>
      <w:r>
        <w:t>What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rPr>
          <w:spacing w:val="-2"/>
        </w:rPr>
        <w:t>enrolling?</w:t>
      </w:r>
    </w:p>
    <w:p w14:paraId="798DE334" w14:textId="77777777" w:rsidR="008B4A1D" w:rsidRDefault="0073196B">
      <w:pPr>
        <w:pStyle w:val="BodyText"/>
        <w:ind w:left="880" w:right="316"/>
      </w:pPr>
      <w:r>
        <w:t xml:space="preserve">An Affidavit of Domestic Partnership must be completed and notarized. Documents supporting financial interdependency dating back </w:t>
      </w:r>
      <w:r>
        <w:rPr>
          <w:b/>
        </w:rPr>
        <w:t xml:space="preserve">(6) months </w:t>
      </w:r>
      <w:r>
        <w:t xml:space="preserve">or longer must be submitted. Proof of dependent eligibility, </w:t>
      </w:r>
      <w:proofErr w:type="gramStart"/>
      <w:r>
        <w:t>i.e.</w:t>
      </w:r>
      <w:proofErr w:type="gramEnd"/>
      <w:r>
        <w:t xml:space="preserve"> birth certificates,</w:t>
      </w:r>
      <w:r>
        <w:rPr>
          <w:spacing w:val="-4"/>
        </w:rPr>
        <w:t xml:space="preserve"> </w:t>
      </w:r>
      <w:r>
        <w:t>must be provided for each dependent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domestic partner being</w:t>
      </w:r>
      <w:r>
        <w:rPr>
          <w:spacing w:val="-3"/>
        </w:rPr>
        <w:t xml:space="preserve"> </w:t>
      </w:r>
      <w:r>
        <w:t>enrolled.</w:t>
      </w:r>
      <w:r>
        <w:rPr>
          <w:spacing w:val="-1"/>
        </w:rPr>
        <w:t xml:space="preserve"> </w:t>
      </w:r>
      <w:r>
        <w:t>Name, gender, date of birth, and social security number of the domestic partner and domestic partner dependent child(ren) must be supplied when completing the online enrollment.</w:t>
      </w:r>
    </w:p>
    <w:p w14:paraId="5352319C" w14:textId="77777777" w:rsidR="008B4A1D" w:rsidRDefault="008B4A1D">
      <w:pPr>
        <w:pStyle w:val="BodyText"/>
        <w:spacing w:before="2"/>
        <w:ind w:left="0"/>
      </w:pPr>
    </w:p>
    <w:p w14:paraId="134600EC" w14:textId="712F8A50" w:rsidR="008B4A1D" w:rsidRDefault="0073196B">
      <w:pPr>
        <w:pStyle w:val="Heading1"/>
        <w:numPr>
          <w:ilvl w:val="0"/>
          <w:numId w:val="2"/>
        </w:numPr>
        <w:tabs>
          <w:tab w:val="left" w:pos="880"/>
        </w:tabs>
        <w:spacing w:line="268" w:lineRule="exact"/>
        <w:ind w:hanging="722"/>
        <w:jc w:val="both"/>
      </w:pPr>
      <w:r>
        <w:t>What</w:t>
      </w:r>
      <w:r>
        <w:rPr>
          <w:spacing w:val="-4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show</w:t>
      </w:r>
      <w:r>
        <w:rPr>
          <w:spacing w:val="-2"/>
        </w:rPr>
        <w:t xml:space="preserve"> </w:t>
      </w:r>
      <w:r w:rsidR="00733594">
        <w:t>six (6)</w:t>
      </w:r>
      <w:r>
        <w:rPr>
          <w:spacing w:val="-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interdependency?</w:t>
      </w:r>
    </w:p>
    <w:p w14:paraId="7F9E09A4" w14:textId="47DA0497" w:rsidR="008B4A1D" w:rsidRDefault="0073196B">
      <w:pPr>
        <w:pStyle w:val="BodyText"/>
        <w:ind w:left="880" w:right="250"/>
        <w:jc w:val="both"/>
      </w:pPr>
      <w:r>
        <w:t>Financial interdependency requires the existence of three (3) of the following. Documents submitted to support financial</w:t>
      </w:r>
      <w:r>
        <w:rPr>
          <w:spacing w:val="-1"/>
        </w:rPr>
        <w:t xml:space="preserve"> </w:t>
      </w:r>
      <w:r>
        <w:t>interdependency</w:t>
      </w:r>
      <w:r>
        <w:rPr>
          <w:spacing w:val="-3"/>
        </w:rPr>
        <w:t xml:space="preserve"> </w:t>
      </w:r>
      <w:r>
        <w:t>must illustrate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interdependency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 least</w:t>
      </w:r>
      <w:r>
        <w:rPr>
          <w:spacing w:val="-2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t>months,</w:t>
      </w:r>
      <w:r>
        <w:rPr>
          <w:spacing w:val="-3"/>
        </w:rPr>
        <w:t xml:space="preserve"> </w:t>
      </w:r>
      <w:r>
        <w:t>i.e.</w:t>
      </w:r>
      <w:r w:rsidR="00733594">
        <w:t>,</w:t>
      </w:r>
      <w:r>
        <w:t xml:space="preserve"> if using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joint bank account, a bank statement dating back six (6) months must be supplied.</w:t>
      </w:r>
    </w:p>
    <w:p w14:paraId="6CE4C359" w14:textId="77777777" w:rsidR="008B4A1D" w:rsidRDefault="0073196B">
      <w:pPr>
        <w:pStyle w:val="ListParagraph"/>
        <w:numPr>
          <w:ilvl w:val="1"/>
          <w:numId w:val="2"/>
        </w:numPr>
        <w:tabs>
          <w:tab w:val="left" w:pos="1240"/>
        </w:tabs>
        <w:spacing w:line="268" w:lineRule="exact"/>
      </w:pPr>
      <w:r>
        <w:t>joint</w:t>
      </w:r>
      <w:r>
        <w:rPr>
          <w:spacing w:val="-3"/>
        </w:rPr>
        <w:t xml:space="preserve"> </w:t>
      </w:r>
      <w:r>
        <w:t>ownership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estate</w:t>
      </w:r>
      <w:r>
        <w:rPr>
          <w:spacing w:val="-1"/>
        </w:rPr>
        <w:t xml:space="preserve"> </w:t>
      </w:r>
      <w:r>
        <w:t>property or</w:t>
      </w:r>
      <w:r>
        <w:rPr>
          <w:spacing w:val="-1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tenancy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rPr>
          <w:spacing w:val="-2"/>
        </w:rPr>
        <w:t>lease</w:t>
      </w:r>
    </w:p>
    <w:p w14:paraId="1F272764" w14:textId="77777777" w:rsidR="008B4A1D" w:rsidRDefault="0073196B">
      <w:pPr>
        <w:pStyle w:val="ListParagraph"/>
        <w:numPr>
          <w:ilvl w:val="1"/>
          <w:numId w:val="2"/>
        </w:numPr>
        <w:tabs>
          <w:tab w:val="left" w:pos="1240"/>
        </w:tabs>
      </w:pPr>
      <w:r>
        <w:t>joint</w:t>
      </w:r>
      <w:r>
        <w:rPr>
          <w:spacing w:val="-5"/>
        </w:rPr>
        <w:t xml:space="preserve"> </w:t>
      </w:r>
      <w:r>
        <w:t>ownership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automobile</w:t>
      </w:r>
    </w:p>
    <w:p w14:paraId="3C1EFD1F" w14:textId="77777777" w:rsidR="008B4A1D" w:rsidRDefault="0073196B">
      <w:pPr>
        <w:pStyle w:val="ListParagraph"/>
        <w:numPr>
          <w:ilvl w:val="1"/>
          <w:numId w:val="2"/>
        </w:numPr>
        <w:tabs>
          <w:tab w:val="left" w:pos="1240"/>
        </w:tabs>
        <w:spacing w:before="1"/>
      </w:pPr>
      <w:r>
        <w:t>joint bank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account</w:t>
      </w:r>
    </w:p>
    <w:p w14:paraId="0BE16748" w14:textId="77777777" w:rsidR="008B4A1D" w:rsidRDefault="0073196B">
      <w:pPr>
        <w:pStyle w:val="ListParagraph"/>
        <w:numPr>
          <w:ilvl w:val="1"/>
          <w:numId w:val="2"/>
        </w:numPr>
        <w:tabs>
          <w:tab w:val="left" w:pos="1240"/>
        </w:tabs>
      </w:pPr>
      <w:r>
        <w:t>joint</w:t>
      </w:r>
      <w:r>
        <w:rPr>
          <w:spacing w:val="-4"/>
        </w:rPr>
        <w:t xml:space="preserve"> </w:t>
      </w:r>
      <w:r>
        <w:t>liabilities</w:t>
      </w:r>
      <w:r>
        <w:rPr>
          <w:spacing w:val="-3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cards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loans)</w:t>
      </w:r>
    </w:p>
    <w:p w14:paraId="6143E08A" w14:textId="4A8DF957" w:rsidR="008B4A1D" w:rsidRDefault="0073196B">
      <w:pPr>
        <w:pStyle w:val="ListParagraph"/>
        <w:numPr>
          <w:ilvl w:val="1"/>
          <w:numId w:val="2"/>
        </w:numPr>
        <w:tabs>
          <w:tab w:val="left" w:pos="1240"/>
        </w:tabs>
      </w:pPr>
      <w:r>
        <w:t>a</w:t>
      </w:r>
      <w:r>
        <w:rPr>
          <w:spacing w:val="-1"/>
        </w:rPr>
        <w:t xml:space="preserve"> </w:t>
      </w:r>
      <w:r>
        <w:t xml:space="preserve">will </w:t>
      </w:r>
      <w:r w:rsidR="00E945BD">
        <w:t>designate</w:t>
      </w:r>
      <w:r>
        <w:rPr>
          <w:spacing w:val="-4"/>
        </w:rPr>
        <w:t xml:space="preserve"> </w:t>
      </w:r>
      <w:r>
        <w:t>the domestic partner as</w:t>
      </w:r>
      <w:r>
        <w:rPr>
          <w:spacing w:val="-4"/>
        </w:rPr>
        <w:t xml:space="preserve"> </w:t>
      </w:r>
      <w:r w:rsidR="00E945BD">
        <w:rPr>
          <w:spacing w:val="-4"/>
        </w:rPr>
        <w:t xml:space="preserve">the </w:t>
      </w:r>
      <w:r>
        <w:t xml:space="preserve">primary </w:t>
      </w:r>
      <w:r w:rsidR="00E945BD">
        <w:rPr>
          <w:spacing w:val="-2"/>
        </w:rPr>
        <w:t>beneficiary.</w:t>
      </w:r>
    </w:p>
    <w:p w14:paraId="0409EE7F" w14:textId="16FFEC10" w:rsidR="008B4A1D" w:rsidRDefault="0073196B">
      <w:pPr>
        <w:pStyle w:val="ListParagraph"/>
        <w:numPr>
          <w:ilvl w:val="1"/>
          <w:numId w:val="2"/>
        </w:numPr>
        <w:tabs>
          <w:tab w:val="left" w:pos="1240"/>
        </w:tabs>
        <w:ind w:right="422"/>
      </w:pPr>
      <w:r>
        <w:t>a retirement plan</w:t>
      </w:r>
      <w:r>
        <w:rPr>
          <w:spacing w:val="-5"/>
        </w:rPr>
        <w:t xml:space="preserve"> </w:t>
      </w:r>
      <w:r>
        <w:t>or life</w:t>
      </w:r>
      <w:r>
        <w:rPr>
          <w:spacing w:val="-2"/>
        </w:rPr>
        <w:t xml:space="preserve"> </w:t>
      </w:r>
      <w:r>
        <w:t>insurance policy</w:t>
      </w:r>
      <w:r>
        <w:rPr>
          <w:spacing w:val="-1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designation</w:t>
      </w:r>
      <w:r>
        <w:rPr>
          <w:spacing w:val="-1"/>
        </w:rPr>
        <w:t xml:space="preserve"> </w:t>
      </w:r>
      <w:r w:rsidR="00733594">
        <w:t>designates</w:t>
      </w:r>
      <w:r>
        <w:rPr>
          <w:spacing w:val="-1"/>
        </w:rPr>
        <w:t xml:space="preserve"> </w:t>
      </w:r>
      <w:r>
        <w:t xml:space="preserve">the domestic partner as </w:t>
      </w:r>
      <w:r w:rsidR="00E945BD">
        <w:t xml:space="preserve">the </w:t>
      </w:r>
      <w:r>
        <w:t xml:space="preserve">primary </w:t>
      </w:r>
      <w:r w:rsidR="00E945BD">
        <w:t>beneficiary.</w:t>
      </w:r>
    </w:p>
    <w:p w14:paraId="0C0F21E2" w14:textId="4275298D" w:rsidR="008B4A1D" w:rsidRDefault="0073196B">
      <w:pPr>
        <w:pStyle w:val="ListParagraph"/>
        <w:numPr>
          <w:ilvl w:val="1"/>
          <w:numId w:val="2"/>
        </w:numPr>
        <w:tabs>
          <w:tab w:val="left" w:pos="1240"/>
        </w:tabs>
        <w:spacing w:before="3" w:line="237" w:lineRule="auto"/>
        <w:ind w:right="360"/>
      </w:pPr>
      <w:r>
        <w:t>a durable power</w:t>
      </w:r>
      <w:r>
        <w:rPr>
          <w:spacing w:val="-2"/>
        </w:rPr>
        <w:t xml:space="preserve"> </w:t>
      </w:r>
      <w:r>
        <w:t>of attorney</w:t>
      </w:r>
      <w:r>
        <w:rPr>
          <w:spacing w:val="-1"/>
        </w:rPr>
        <w:t xml:space="preserve"> </w:t>
      </w:r>
      <w:r>
        <w:t>signed to</w:t>
      </w:r>
      <w:r>
        <w:rPr>
          <w:spacing w:val="-1"/>
        </w:rPr>
        <w:t xml:space="preserve"> </w:t>
      </w:r>
      <w:r>
        <w:t>the effect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employee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the domestic partner have granted powers to </w:t>
      </w:r>
      <w:r w:rsidR="00E945BD">
        <w:t>one another.</w:t>
      </w:r>
    </w:p>
    <w:p w14:paraId="3B9380DE" w14:textId="77777777" w:rsidR="008B4A1D" w:rsidRDefault="008B4A1D">
      <w:pPr>
        <w:spacing w:line="237" w:lineRule="auto"/>
        <w:sectPr w:rsidR="008B4A1D">
          <w:footerReference w:type="default" r:id="rId8"/>
          <w:type w:val="continuous"/>
          <w:pgSz w:w="12240" w:h="15840"/>
          <w:pgMar w:top="180" w:right="480" w:bottom="1920" w:left="560" w:header="0" w:footer="1733" w:gutter="0"/>
          <w:pgNumType w:start="1"/>
          <w:cols w:space="720"/>
        </w:sectPr>
      </w:pPr>
    </w:p>
    <w:p w14:paraId="24C38D1B" w14:textId="77777777" w:rsidR="008B4A1D" w:rsidRDefault="0073196B">
      <w:pPr>
        <w:pStyle w:val="Heading1"/>
        <w:numPr>
          <w:ilvl w:val="0"/>
          <w:numId w:val="2"/>
        </w:numPr>
        <w:tabs>
          <w:tab w:val="left" w:pos="881"/>
        </w:tabs>
        <w:spacing w:before="33"/>
        <w:ind w:left="881" w:hanging="721"/>
      </w:pPr>
      <w:r>
        <w:lastRenderedPageBreak/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qualifying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partner’s</w:t>
      </w:r>
      <w:r>
        <w:rPr>
          <w:spacing w:val="-2"/>
        </w:rPr>
        <w:t xml:space="preserve"> dependent(s)?</w:t>
      </w:r>
    </w:p>
    <w:p w14:paraId="7D091115" w14:textId="77777777" w:rsidR="008B4A1D" w:rsidRDefault="0073196B">
      <w:pPr>
        <w:pStyle w:val="BodyText"/>
        <w:ind w:left="880"/>
      </w:pP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“Affidavit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Partnership”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‘qualifying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event’</w:t>
      </w:r>
      <w:r>
        <w:rPr>
          <w:spacing w:val="-3"/>
        </w:rPr>
        <w:t xml:space="preserve"> </w:t>
      </w:r>
      <w:r>
        <w:t>for enrolling a domestic partner and domestic partner dependent child(ren).</w:t>
      </w:r>
    </w:p>
    <w:p w14:paraId="5FE14F62" w14:textId="77777777" w:rsidR="008B4A1D" w:rsidRDefault="008B4A1D">
      <w:pPr>
        <w:pStyle w:val="BodyText"/>
        <w:spacing w:before="6"/>
        <w:ind w:left="0"/>
        <w:rPr>
          <w:sz w:val="17"/>
        </w:rPr>
      </w:pPr>
    </w:p>
    <w:p w14:paraId="61AF4D13" w14:textId="77777777" w:rsidR="008B4A1D" w:rsidRDefault="008B4A1D">
      <w:pPr>
        <w:rPr>
          <w:sz w:val="17"/>
        </w:rPr>
        <w:sectPr w:rsidR="008B4A1D">
          <w:pgSz w:w="12240" w:h="15840"/>
          <w:pgMar w:top="540" w:right="480" w:bottom="1920" w:left="560" w:header="0" w:footer="1733" w:gutter="0"/>
          <w:cols w:space="720"/>
        </w:sectPr>
      </w:pPr>
    </w:p>
    <w:p w14:paraId="1D2CB004" w14:textId="77777777" w:rsidR="008B4A1D" w:rsidRDefault="0073196B">
      <w:pPr>
        <w:pStyle w:val="Heading1"/>
        <w:numPr>
          <w:ilvl w:val="0"/>
          <w:numId w:val="1"/>
        </w:numPr>
        <w:tabs>
          <w:tab w:val="left" w:pos="880"/>
        </w:tabs>
        <w:spacing w:before="56"/>
        <w:ind w:right="918"/>
        <w:jc w:val="left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contribution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t xml:space="preserve">partner </w:t>
      </w:r>
      <w:r>
        <w:rPr>
          <w:spacing w:val="-2"/>
        </w:rPr>
        <w:t>coverage?</w:t>
      </w:r>
    </w:p>
    <w:p w14:paraId="56694253" w14:textId="573FF216" w:rsidR="008B4A1D" w:rsidRDefault="0073196B">
      <w:pPr>
        <w:pStyle w:val="BodyText"/>
        <w:ind w:left="880" w:right="38"/>
      </w:pPr>
      <w:r>
        <w:t xml:space="preserve">The employee contribution is based </w:t>
      </w:r>
      <w:r w:rsidR="00E945BD">
        <w:t>on</w:t>
      </w:r>
      <w:r>
        <w:t xml:space="preserve"> coverage level and mirrors the contribution of an employee covering a spouse and/or dependent children. Per IRS guidelines, the portion of the employee contribution attributed to domestic partner and domestic</w:t>
      </w:r>
      <w:r>
        <w:rPr>
          <w:spacing w:val="-5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child(ren)</w:t>
      </w:r>
      <w:r>
        <w:rPr>
          <w:spacing w:val="-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 xml:space="preserve">on a pre-tax basis. See </w:t>
      </w:r>
      <w:r w:rsidR="00E945BD">
        <w:t xml:space="preserve">the </w:t>
      </w:r>
      <w:r>
        <w:t>example to the right. $1</w:t>
      </w:r>
      <w:r w:rsidR="00E945BD">
        <w:t>70</w:t>
      </w:r>
      <w:r>
        <w:t xml:space="preserve"> of the $3</w:t>
      </w:r>
      <w:r w:rsidR="00E945BD">
        <w:t>79</w:t>
      </w:r>
      <w:r>
        <w:t xml:space="preserve"> employee contribution is deducted pre-tax. $</w:t>
      </w:r>
      <w:r w:rsidR="00E945BD">
        <w:t>209</w:t>
      </w:r>
      <w:r>
        <w:t xml:space="preserve"> of the $</w:t>
      </w:r>
      <w:r w:rsidR="00E945BD">
        <w:t>379</w:t>
      </w:r>
      <w:r>
        <w:t xml:space="preserve"> employee contribution is deducted post-tax.</w:t>
      </w:r>
    </w:p>
    <w:p w14:paraId="1F223ED3" w14:textId="77777777" w:rsidR="008B4A1D" w:rsidRDefault="008B4A1D">
      <w:pPr>
        <w:pStyle w:val="BodyText"/>
        <w:spacing w:before="11"/>
        <w:ind w:left="0"/>
        <w:rPr>
          <w:sz w:val="21"/>
        </w:rPr>
      </w:pPr>
    </w:p>
    <w:p w14:paraId="7FD0E1DD" w14:textId="77777777" w:rsidR="008B4A1D" w:rsidRDefault="0073196B">
      <w:pPr>
        <w:pStyle w:val="Heading1"/>
        <w:numPr>
          <w:ilvl w:val="0"/>
          <w:numId w:val="1"/>
        </w:numPr>
        <w:tabs>
          <w:tab w:val="left" w:pos="880"/>
        </w:tabs>
        <w:ind w:right="483"/>
        <w:jc w:val="left"/>
      </w:pPr>
      <w:r>
        <w:t>What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implications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enrolling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domestic </w:t>
      </w:r>
      <w:r>
        <w:rPr>
          <w:spacing w:val="-2"/>
        </w:rPr>
        <w:t>partner?</w:t>
      </w:r>
    </w:p>
    <w:p w14:paraId="0B75EADA" w14:textId="77777777" w:rsidR="008B4A1D" w:rsidRDefault="0073196B">
      <w:pPr>
        <w:pStyle w:val="BodyText"/>
        <w:ind w:left="880"/>
      </w:pPr>
      <w:r>
        <w:t>The fair</w:t>
      </w:r>
      <w:r>
        <w:rPr>
          <w:spacing w:val="-3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(FMV)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 xml:space="preserve">benefit </w:t>
      </w:r>
      <w:r>
        <w:rPr>
          <w:spacing w:val="-2"/>
        </w:rPr>
        <w:t>(i.e.,</w:t>
      </w:r>
    </w:p>
    <w:p w14:paraId="45BF6192" w14:textId="77777777" w:rsidR="008B4A1D" w:rsidRDefault="0073196B">
      <w:pPr>
        <w:spacing w:before="4" w:after="1"/>
        <w:rPr>
          <w:sz w:val="8"/>
        </w:rPr>
      </w:pPr>
      <w:r>
        <w:br w:type="column"/>
      </w: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1056"/>
        <w:gridCol w:w="1973"/>
      </w:tblGrid>
      <w:tr w:rsidR="008B4A1D" w14:paraId="0B17669D" w14:textId="77777777">
        <w:trPr>
          <w:trHeight w:val="438"/>
        </w:trPr>
        <w:tc>
          <w:tcPr>
            <w:tcW w:w="4004" w:type="dxa"/>
            <w:gridSpan w:val="3"/>
          </w:tcPr>
          <w:p w14:paraId="5A0EF69A" w14:textId="77777777" w:rsidR="008B4A1D" w:rsidRDefault="0073196B">
            <w:pPr>
              <w:pStyle w:val="TableParagraph"/>
              <w:spacing w:before="109"/>
              <w:ind w:left="475"/>
              <w:rPr>
                <w:sz w:val="18"/>
              </w:rPr>
            </w:pPr>
            <w:r>
              <w:rPr>
                <w:b/>
                <w:sz w:val="18"/>
              </w:rPr>
              <w:t>Example</w:t>
            </w:r>
            <w:r>
              <w:rPr>
                <w:sz w:val="18"/>
              </w:rPr>
              <w:t>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Jane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enrolls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domestic</w:t>
            </w:r>
            <w:r>
              <w:rPr>
                <w:spacing w:val="-2"/>
                <w:sz w:val="18"/>
              </w:rPr>
              <w:t xml:space="preserve"> partner</w:t>
            </w:r>
          </w:p>
        </w:tc>
      </w:tr>
      <w:tr w:rsidR="008B4A1D" w14:paraId="35AB49F4" w14:textId="77777777">
        <w:trPr>
          <w:trHeight w:val="1070"/>
        </w:trPr>
        <w:tc>
          <w:tcPr>
            <w:tcW w:w="2031" w:type="dxa"/>
            <w:gridSpan w:val="2"/>
          </w:tcPr>
          <w:p w14:paraId="1BC84165" w14:textId="77777777" w:rsidR="008B4A1D" w:rsidRDefault="008B4A1D">
            <w:pPr>
              <w:pStyle w:val="TableParagraph"/>
              <w:spacing w:before="10"/>
              <w:rPr>
                <w:sz w:val="25"/>
              </w:rPr>
            </w:pPr>
          </w:p>
          <w:p w14:paraId="6C81878C" w14:textId="77777777" w:rsidR="008B4A1D" w:rsidRDefault="0073196B">
            <w:pPr>
              <w:pStyle w:val="TableParagraph"/>
              <w:ind w:left="314" w:firstLine="155"/>
              <w:rPr>
                <w:sz w:val="18"/>
              </w:rPr>
            </w:pPr>
            <w:r>
              <w:rPr>
                <w:sz w:val="18"/>
              </w:rPr>
              <w:t>Jane’s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monthly contribution: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$361</w:t>
            </w:r>
          </w:p>
        </w:tc>
        <w:tc>
          <w:tcPr>
            <w:tcW w:w="1973" w:type="dxa"/>
          </w:tcPr>
          <w:p w14:paraId="4039E71E" w14:textId="77777777" w:rsidR="008B4A1D" w:rsidRDefault="0073196B">
            <w:pPr>
              <w:pStyle w:val="TableParagraph"/>
              <w:spacing w:line="202" w:lineRule="exact"/>
              <w:ind w:left="306" w:right="300"/>
              <w:jc w:val="center"/>
              <w:rPr>
                <w:sz w:val="18"/>
              </w:rPr>
            </w:pPr>
            <w:r>
              <w:rPr>
                <w:sz w:val="18"/>
              </w:rPr>
              <w:t>Fair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Market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Value</w:t>
            </w:r>
          </w:p>
          <w:p w14:paraId="08643B0D" w14:textId="77777777" w:rsidR="008B4A1D" w:rsidRDefault="0073196B">
            <w:pPr>
              <w:pStyle w:val="TableParagraph"/>
              <w:ind w:left="309" w:right="300"/>
              <w:jc w:val="center"/>
              <w:rPr>
                <w:sz w:val="18"/>
              </w:rPr>
            </w:pPr>
            <w:r>
              <w:rPr>
                <w:sz w:val="18"/>
              </w:rPr>
              <w:t>(FMV)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domestic partner benefit, per month:</w:t>
            </w:r>
          </w:p>
          <w:p w14:paraId="083A0A56" w14:textId="1EF0EB8F" w:rsidR="008B4A1D" w:rsidRDefault="0073196B">
            <w:pPr>
              <w:pStyle w:val="TableParagraph"/>
              <w:spacing w:before="1" w:line="188" w:lineRule="exact"/>
              <w:ind w:left="306" w:right="3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$</w:t>
            </w:r>
            <w:r w:rsidR="00E945BD">
              <w:rPr>
                <w:spacing w:val="-2"/>
                <w:sz w:val="18"/>
              </w:rPr>
              <w:t>1543.19</w:t>
            </w:r>
          </w:p>
        </w:tc>
      </w:tr>
      <w:tr w:rsidR="008B4A1D" w14:paraId="33E095B0" w14:textId="77777777">
        <w:trPr>
          <w:trHeight w:val="621"/>
        </w:trPr>
        <w:tc>
          <w:tcPr>
            <w:tcW w:w="975" w:type="dxa"/>
            <w:tcBorders>
              <w:bottom w:val="nil"/>
            </w:tcBorders>
          </w:tcPr>
          <w:p w14:paraId="0740DEC6" w14:textId="77777777" w:rsidR="008B4A1D" w:rsidRDefault="008B4A1D">
            <w:pPr>
              <w:pStyle w:val="TableParagraph"/>
              <w:spacing w:before="5"/>
              <w:rPr>
                <w:sz w:val="16"/>
              </w:rPr>
            </w:pPr>
          </w:p>
          <w:p w14:paraId="5EAF1032" w14:textId="77777777" w:rsidR="008B4A1D" w:rsidRDefault="0073196B">
            <w:pPr>
              <w:pStyle w:val="TableParagraph"/>
              <w:ind w:left="206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Pre-</w:t>
            </w:r>
            <w:r>
              <w:rPr>
                <w:b/>
                <w:spacing w:val="-5"/>
                <w:sz w:val="18"/>
              </w:rPr>
              <w:t>tax</w:t>
            </w:r>
          </w:p>
        </w:tc>
        <w:tc>
          <w:tcPr>
            <w:tcW w:w="1056" w:type="dxa"/>
          </w:tcPr>
          <w:p w14:paraId="7D0D25D4" w14:textId="77777777" w:rsidR="008B4A1D" w:rsidRDefault="008B4A1D">
            <w:pPr>
              <w:pStyle w:val="TableParagraph"/>
              <w:spacing w:before="5"/>
              <w:rPr>
                <w:sz w:val="16"/>
              </w:rPr>
            </w:pPr>
          </w:p>
          <w:p w14:paraId="7C7123C8" w14:textId="77777777" w:rsidR="008B4A1D" w:rsidRDefault="0073196B">
            <w:pPr>
              <w:pStyle w:val="TableParagraph"/>
              <w:ind w:left="210" w:right="20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Post-</w:t>
            </w:r>
            <w:r>
              <w:rPr>
                <w:b/>
                <w:spacing w:val="-5"/>
                <w:sz w:val="18"/>
              </w:rPr>
              <w:t>tax</w:t>
            </w:r>
          </w:p>
        </w:tc>
        <w:tc>
          <w:tcPr>
            <w:tcW w:w="1973" w:type="dxa"/>
          </w:tcPr>
          <w:p w14:paraId="1B76B3E8" w14:textId="77777777" w:rsidR="008B4A1D" w:rsidRDefault="0073196B">
            <w:pPr>
              <w:pStyle w:val="TableParagraph"/>
              <w:spacing w:before="90"/>
              <w:ind w:left="489" w:hanging="147"/>
              <w:rPr>
                <w:sz w:val="18"/>
              </w:rPr>
            </w:pPr>
            <w:r>
              <w:rPr>
                <w:sz w:val="18"/>
              </w:rPr>
              <w:t>Jane’s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income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tax bracket: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20%</w:t>
            </w:r>
          </w:p>
        </w:tc>
      </w:tr>
      <w:tr w:rsidR="008B4A1D" w14:paraId="35657FB8" w14:textId="77777777">
        <w:trPr>
          <w:trHeight w:val="439"/>
        </w:trPr>
        <w:tc>
          <w:tcPr>
            <w:tcW w:w="975" w:type="dxa"/>
            <w:tcBorders>
              <w:top w:val="nil"/>
            </w:tcBorders>
          </w:tcPr>
          <w:p w14:paraId="49DB4293" w14:textId="33D74003" w:rsidR="008B4A1D" w:rsidRDefault="0073196B">
            <w:pPr>
              <w:pStyle w:val="TableParagraph"/>
              <w:spacing w:before="109"/>
              <w:ind w:left="206" w:right="1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$</w:t>
            </w:r>
            <w:r w:rsidR="00E945BD">
              <w:rPr>
                <w:spacing w:val="-4"/>
                <w:sz w:val="18"/>
              </w:rPr>
              <w:t>170</w:t>
            </w:r>
          </w:p>
        </w:tc>
        <w:tc>
          <w:tcPr>
            <w:tcW w:w="1056" w:type="dxa"/>
          </w:tcPr>
          <w:p w14:paraId="7B95DFBC" w14:textId="4FD7B5ED" w:rsidR="008B4A1D" w:rsidRDefault="0073196B">
            <w:pPr>
              <w:pStyle w:val="TableParagraph"/>
              <w:spacing w:before="109"/>
              <w:ind w:left="210" w:right="2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$</w:t>
            </w:r>
            <w:r w:rsidR="00E945BD">
              <w:rPr>
                <w:spacing w:val="-4"/>
                <w:sz w:val="18"/>
              </w:rPr>
              <w:t>20</w:t>
            </w:r>
            <w:r>
              <w:rPr>
                <w:spacing w:val="-4"/>
                <w:sz w:val="18"/>
              </w:rPr>
              <w:t>9</w:t>
            </w:r>
          </w:p>
        </w:tc>
        <w:tc>
          <w:tcPr>
            <w:tcW w:w="1973" w:type="dxa"/>
          </w:tcPr>
          <w:p w14:paraId="3FB52370" w14:textId="77777777" w:rsidR="008B4A1D" w:rsidRDefault="0073196B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Jane’s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taxes</w:t>
            </w:r>
          </w:p>
          <w:p w14:paraId="231D4825" w14:textId="7EF6C274" w:rsidR="008B4A1D" w:rsidRDefault="0073196B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per month: </w:t>
            </w:r>
            <w:r>
              <w:rPr>
                <w:spacing w:val="-2"/>
                <w:sz w:val="18"/>
              </w:rPr>
              <w:t>$</w:t>
            </w:r>
            <w:r w:rsidR="00E945BD">
              <w:rPr>
                <w:spacing w:val="-2"/>
                <w:sz w:val="18"/>
              </w:rPr>
              <w:t>308.64</w:t>
            </w:r>
            <w:r>
              <w:rPr>
                <w:spacing w:val="-2"/>
                <w:sz w:val="18"/>
              </w:rPr>
              <w:t>*</w:t>
            </w:r>
          </w:p>
        </w:tc>
      </w:tr>
    </w:tbl>
    <w:p w14:paraId="11E18C3D" w14:textId="31082CF5" w:rsidR="008B4A1D" w:rsidRDefault="0073196B">
      <w:pPr>
        <w:spacing w:before="60"/>
        <w:ind w:left="160"/>
        <w:rPr>
          <w:sz w:val="18"/>
        </w:rPr>
      </w:pPr>
      <w:r>
        <w:rPr>
          <w:sz w:val="18"/>
        </w:rPr>
        <w:t>*</w:t>
      </w:r>
      <w:r>
        <w:rPr>
          <w:spacing w:val="-5"/>
          <w:sz w:val="18"/>
        </w:rPr>
        <w:t xml:space="preserve"> </w:t>
      </w:r>
      <w:r>
        <w:rPr>
          <w:sz w:val="18"/>
        </w:rPr>
        <w:t>Equals</w:t>
      </w:r>
      <w:r>
        <w:rPr>
          <w:spacing w:val="-1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-1"/>
          <w:sz w:val="18"/>
        </w:rPr>
        <w:t xml:space="preserve"> </w:t>
      </w:r>
      <w:r>
        <w:rPr>
          <w:sz w:val="18"/>
        </w:rPr>
        <w:t>20%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$</w:t>
      </w:r>
      <w:r w:rsidR="00E945BD">
        <w:rPr>
          <w:spacing w:val="-2"/>
          <w:sz w:val="18"/>
        </w:rPr>
        <w:t>1543.19</w:t>
      </w:r>
      <w:r>
        <w:rPr>
          <w:spacing w:val="-2"/>
          <w:sz w:val="18"/>
        </w:rPr>
        <w:t>.</w:t>
      </w:r>
    </w:p>
    <w:p w14:paraId="14CDC433" w14:textId="2038064F" w:rsidR="008B4A1D" w:rsidRDefault="0073196B">
      <w:pPr>
        <w:spacing w:before="61"/>
        <w:ind w:left="160" w:right="416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example,</w:t>
      </w:r>
      <w:r>
        <w:rPr>
          <w:spacing w:val="-7"/>
          <w:sz w:val="18"/>
        </w:rPr>
        <w:t xml:space="preserve"> </w:t>
      </w:r>
      <w:r>
        <w:rPr>
          <w:sz w:val="18"/>
        </w:rPr>
        <w:t>Jane’s</w:t>
      </w:r>
      <w:r>
        <w:rPr>
          <w:spacing w:val="-6"/>
          <w:sz w:val="18"/>
        </w:rPr>
        <w:t xml:space="preserve"> </w:t>
      </w:r>
      <w:r>
        <w:rPr>
          <w:sz w:val="18"/>
        </w:rPr>
        <w:t>monthly</w:t>
      </w:r>
      <w:r>
        <w:rPr>
          <w:spacing w:val="-5"/>
          <w:sz w:val="18"/>
        </w:rPr>
        <w:t xml:space="preserve"> </w:t>
      </w:r>
      <w:r>
        <w:rPr>
          <w:sz w:val="18"/>
        </w:rPr>
        <w:t>pay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reduced by $</w:t>
      </w:r>
      <w:r w:rsidR="00E945BD">
        <w:rPr>
          <w:sz w:val="18"/>
        </w:rPr>
        <w:t>687.64</w:t>
      </w:r>
      <w:r>
        <w:rPr>
          <w:sz w:val="18"/>
        </w:rPr>
        <w:t xml:space="preserve"> (contributions and taxes).</w:t>
      </w:r>
    </w:p>
    <w:p w14:paraId="34EC894F" w14:textId="77777777" w:rsidR="008B4A1D" w:rsidRDefault="008B4A1D">
      <w:pPr>
        <w:rPr>
          <w:sz w:val="18"/>
        </w:rPr>
        <w:sectPr w:rsidR="008B4A1D">
          <w:type w:val="continuous"/>
          <w:pgSz w:w="12240" w:h="15840"/>
          <w:pgMar w:top="180" w:right="480" w:bottom="1920" w:left="560" w:header="0" w:footer="1733" w:gutter="0"/>
          <w:cols w:num="2" w:space="720" w:equalWidth="0">
            <w:col w:w="6947" w:space="172"/>
            <w:col w:w="4081"/>
          </w:cols>
        </w:sectPr>
      </w:pPr>
    </w:p>
    <w:p w14:paraId="715C58B0" w14:textId="2D23AAE7" w:rsidR="008B4A1D" w:rsidRDefault="0073196B">
      <w:pPr>
        <w:pStyle w:val="BodyText"/>
        <w:ind w:left="880" w:right="316"/>
      </w:pPr>
      <w:r>
        <w:t xml:space="preserve">the cost or value of the benefit provided to the domestic partner and their dependents) is taxed as regular income to the employee. </w:t>
      </w:r>
      <w:r w:rsidR="00733594">
        <w:t>This additional tax reduces an employee’s monthly take-home pay</w:t>
      </w:r>
      <w:r>
        <w:t>. Tax implications for domestic partner benefits are driven by IRS regulations, not the County,</w:t>
      </w:r>
      <w:r>
        <w:rPr>
          <w:spacing w:val="-1"/>
        </w:rPr>
        <w:t xml:space="preserve"> </w:t>
      </w:r>
      <w:r>
        <w:t xml:space="preserve">and could </w:t>
      </w:r>
      <w:r w:rsidR="00733594">
        <w:t>significantly impact an employee’s take-home pay</w:t>
      </w:r>
      <w:r>
        <w:t>. This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 xml:space="preserve">be </w:t>
      </w:r>
      <w:r w:rsidR="00733594">
        <w:t>considered</w:t>
      </w:r>
      <w:r>
        <w:rPr>
          <w:spacing w:val="-2"/>
        </w:rPr>
        <w:t xml:space="preserve"> </w:t>
      </w:r>
      <w:r>
        <w:t>when calculating the total</w:t>
      </w:r>
      <w:r>
        <w:rPr>
          <w:spacing w:val="-2"/>
        </w:rPr>
        <w:t xml:space="preserve"> </w:t>
      </w:r>
      <w:r>
        <w:t>cost for domestic partner coverage. Please speak with a tax consultant for further direction.</w:t>
      </w:r>
    </w:p>
    <w:p w14:paraId="7EC35297" w14:textId="77777777" w:rsidR="008B4A1D" w:rsidRDefault="008B4A1D">
      <w:pPr>
        <w:pStyle w:val="BodyText"/>
        <w:spacing w:before="4"/>
        <w:ind w:left="0"/>
        <w:rPr>
          <w:sz w:val="25"/>
        </w:rPr>
      </w:pPr>
    </w:p>
    <w:p w14:paraId="26447866" w14:textId="77777777" w:rsidR="008B4A1D" w:rsidRDefault="0073196B">
      <w:pPr>
        <w:pStyle w:val="Heading1"/>
        <w:numPr>
          <w:ilvl w:val="0"/>
          <w:numId w:val="1"/>
        </w:numPr>
        <w:tabs>
          <w:tab w:val="left" w:pos="954"/>
        </w:tabs>
        <w:ind w:left="954" w:hanging="721"/>
        <w:jc w:val="left"/>
      </w:pPr>
      <w:r>
        <w:t>When</w:t>
      </w:r>
      <w:r>
        <w:rPr>
          <w:spacing w:val="-7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t>partner’s</w:t>
      </w:r>
      <w:r>
        <w:rPr>
          <w:spacing w:val="-5"/>
        </w:rPr>
        <w:t xml:space="preserve"> </w:t>
      </w:r>
      <w:r>
        <w:t>child(ren)</w:t>
      </w:r>
      <w:r>
        <w:rPr>
          <w:spacing w:val="-5"/>
        </w:rPr>
        <w:t xml:space="preserve"> </w:t>
      </w:r>
      <w:r>
        <w:rPr>
          <w:spacing w:val="-4"/>
        </w:rPr>
        <w:t>end?</w:t>
      </w:r>
    </w:p>
    <w:p w14:paraId="2BCB992D" w14:textId="3FB8F1C3" w:rsidR="008B4A1D" w:rsidRDefault="0073196B">
      <w:pPr>
        <w:pStyle w:val="BodyText"/>
        <w:spacing w:before="1"/>
        <w:ind w:left="954" w:right="84"/>
        <w:rPr>
          <w:b/>
        </w:rPr>
      </w:pPr>
      <w:r>
        <w:t>If an employee and their partner end their domestic partnership, an “Affidavit of Termination of Domestic Partnership”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completed.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 xml:space="preserve">child(ren) ends </w:t>
      </w:r>
      <w:r w:rsidR="00733594">
        <w:t>when</w:t>
      </w:r>
      <w:r>
        <w:t xml:space="preserve"> the affidavit is signed. An employee cannot add the same or a different domestic partner for at least 6 months </w:t>
      </w:r>
      <w:r w:rsidR="00733594">
        <w:t>after</w:t>
      </w:r>
      <w:r>
        <w:t xml:space="preserve"> terminating a domestic partnership</w:t>
      </w:r>
      <w:r>
        <w:rPr>
          <w:b/>
        </w:rPr>
        <w:t>.</w:t>
      </w:r>
    </w:p>
    <w:p w14:paraId="3CC02F0F" w14:textId="77777777" w:rsidR="008B4A1D" w:rsidRDefault="008B4A1D">
      <w:pPr>
        <w:pStyle w:val="BodyText"/>
        <w:spacing w:before="11"/>
        <w:ind w:left="0"/>
        <w:rPr>
          <w:b/>
          <w:sz w:val="21"/>
        </w:rPr>
      </w:pPr>
    </w:p>
    <w:p w14:paraId="33DA38E1" w14:textId="77777777" w:rsidR="008B4A1D" w:rsidRDefault="0073196B">
      <w:pPr>
        <w:pStyle w:val="Heading1"/>
        <w:numPr>
          <w:ilvl w:val="0"/>
          <w:numId w:val="1"/>
        </w:numPr>
        <w:tabs>
          <w:tab w:val="left" w:pos="720"/>
        </w:tabs>
        <w:ind w:left="720" w:right="2204"/>
      </w:pP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domestic</w:t>
      </w:r>
      <w:r>
        <w:rPr>
          <w:spacing w:val="-4"/>
        </w:rPr>
        <w:t xml:space="preserve"> </w:t>
      </w:r>
      <w:r>
        <w:t>partner</w:t>
      </w:r>
      <w:r>
        <w:rPr>
          <w:spacing w:val="-7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domestic</w:t>
      </w:r>
      <w:r>
        <w:rPr>
          <w:spacing w:val="-4"/>
        </w:rPr>
        <w:t xml:space="preserve"> </w:t>
      </w:r>
      <w:r>
        <w:t>partner</w:t>
      </w:r>
      <w:r>
        <w:rPr>
          <w:spacing w:val="-6"/>
        </w:rPr>
        <w:t xml:space="preserve"> </w:t>
      </w:r>
      <w:r>
        <w:t>dependent</w:t>
      </w:r>
      <w:r>
        <w:rPr>
          <w:spacing w:val="-5"/>
        </w:rPr>
        <w:t xml:space="preserve"> </w:t>
      </w:r>
      <w:r>
        <w:t>child(ren)</w:t>
      </w:r>
      <w:r>
        <w:rPr>
          <w:spacing w:val="-5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COBRA?</w:t>
      </w:r>
    </w:p>
    <w:p w14:paraId="55C4CED4" w14:textId="3F74C665" w:rsidR="008B4A1D" w:rsidRDefault="0073196B">
      <w:pPr>
        <w:pStyle w:val="BodyText"/>
        <w:ind w:left="0" w:right="2219"/>
        <w:jc w:val="right"/>
      </w:pPr>
      <w:r>
        <w:t>Yes.</w:t>
      </w:r>
      <w:r>
        <w:rPr>
          <w:spacing w:val="-5"/>
        </w:rPr>
        <w:t xml:space="preserve"> </w:t>
      </w:r>
      <w:r>
        <w:t>COBRA</w:t>
      </w:r>
      <w:r>
        <w:rPr>
          <w:spacing w:val="-4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domestic</w:t>
      </w:r>
      <w:r>
        <w:rPr>
          <w:spacing w:val="-4"/>
        </w:rPr>
        <w:t xml:space="preserve"> </w:t>
      </w:r>
      <w:r>
        <w:t>partner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domestic</w:t>
      </w:r>
      <w:r>
        <w:rPr>
          <w:spacing w:val="-5"/>
        </w:rPr>
        <w:t xml:space="preserve"> </w:t>
      </w:r>
      <w:r w:rsidR="00564634">
        <w:t>partner-dependent</w:t>
      </w:r>
      <w:r>
        <w:rPr>
          <w:spacing w:val="-8"/>
        </w:rPr>
        <w:t xml:space="preserve"> </w:t>
      </w:r>
      <w:r>
        <w:rPr>
          <w:spacing w:val="-2"/>
        </w:rPr>
        <w:t>child(ren).</w:t>
      </w:r>
    </w:p>
    <w:p w14:paraId="7A3F729B" w14:textId="77777777" w:rsidR="008B4A1D" w:rsidRDefault="008B4A1D">
      <w:pPr>
        <w:pStyle w:val="BodyText"/>
        <w:spacing w:before="1"/>
        <w:ind w:left="0"/>
      </w:pPr>
    </w:p>
    <w:p w14:paraId="6F1C8B1C" w14:textId="5230027F" w:rsidR="008B4A1D" w:rsidRDefault="0073196B">
      <w:pPr>
        <w:pStyle w:val="Heading1"/>
        <w:numPr>
          <w:ilvl w:val="0"/>
          <w:numId w:val="1"/>
        </w:numPr>
        <w:tabs>
          <w:tab w:val="left" w:pos="954"/>
        </w:tabs>
        <w:ind w:left="954" w:right="396" w:hanging="721"/>
        <w:jc w:val="left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FMLA,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sick</w:t>
      </w:r>
      <w:r>
        <w:rPr>
          <w:spacing w:val="-2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domestic</w:t>
      </w:r>
      <w:r>
        <w:rPr>
          <w:spacing w:val="-4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partner’s child(ren)</w:t>
      </w:r>
      <w:r w:rsidR="00564634">
        <w:t>,</w:t>
      </w:r>
      <w:r>
        <w:t xml:space="preserve"> or use bereavement leave for a domestic partner or domestic partner’s child(ren)?</w:t>
      </w:r>
    </w:p>
    <w:p w14:paraId="3511931B" w14:textId="16DCAC63" w:rsidR="008B4A1D" w:rsidRDefault="0073196B">
      <w:pPr>
        <w:pStyle w:val="BodyText"/>
        <w:ind w:left="954"/>
      </w:pPr>
      <w:r>
        <w:t>Check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agency’s</w:t>
      </w:r>
      <w:r>
        <w:rPr>
          <w:spacing w:val="-5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 w:rsidR="00564634">
        <w:rPr>
          <w:spacing w:val="-3"/>
        </w:rPr>
        <w:t xml:space="preserve">the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sick</w:t>
      </w:r>
      <w:r>
        <w:rPr>
          <w:spacing w:val="-1"/>
        </w:rPr>
        <w:t xml:space="preserve"> </w:t>
      </w:r>
      <w:r>
        <w:t>leave,</w:t>
      </w:r>
      <w:r>
        <w:rPr>
          <w:spacing w:val="-2"/>
        </w:rPr>
        <w:t xml:space="preserve"> </w:t>
      </w:r>
      <w:r>
        <w:t>FMLA,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bereavement</w:t>
      </w:r>
      <w:r>
        <w:rPr>
          <w:spacing w:val="-4"/>
        </w:rPr>
        <w:t xml:space="preserve"> </w:t>
      </w:r>
      <w:r>
        <w:t>leave with respect to a domestic partner or domestic partner’s child(ren).</w:t>
      </w:r>
    </w:p>
    <w:sectPr w:rsidR="008B4A1D">
      <w:type w:val="continuous"/>
      <w:pgSz w:w="12240" w:h="15840"/>
      <w:pgMar w:top="180" w:right="480" w:bottom="1920" w:left="560" w:header="0" w:footer="1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B0AF" w14:textId="77777777" w:rsidR="0083603F" w:rsidRDefault="0083603F">
      <w:r>
        <w:separator/>
      </w:r>
    </w:p>
  </w:endnote>
  <w:endnote w:type="continuationSeparator" w:id="0">
    <w:p w14:paraId="63422241" w14:textId="77777777" w:rsidR="0083603F" w:rsidRDefault="0083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A5AE" w14:textId="77777777" w:rsidR="008B4A1D" w:rsidRDefault="0073196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8480" behindDoc="1" locked="0" layoutInCell="1" allowOverlap="1" wp14:anchorId="793A5441" wp14:editId="4DBF41E4">
              <wp:simplePos x="0" y="0"/>
              <wp:positionH relativeFrom="page">
                <wp:posOffset>444500</wp:posOffset>
              </wp:positionH>
              <wp:positionV relativeFrom="page">
                <wp:posOffset>8818498</wp:posOffset>
              </wp:positionV>
              <wp:extent cx="2108200" cy="419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8200" cy="419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2C5C35" w14:textId="77777777" w:rsidR="008B4A1D" w:rsidRDefault="0073196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Franklin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County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Benefits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and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Wellness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Office</w:t>
                          </w:r>
                        </w:p>
                        <w:p w14:paraId="6DDA05A3" w14:textId="77777777" w:rsidR="008B4A1D" w:rsidRDefault="0073196B">
                          <w:pPr>
                            <w:spacing w:before="1"/>
                            <w:ind w:left="20" w:right="49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373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S.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High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Street,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25</w:t>
                          </w:r>
                          <w:proofErr w:type="spellStart"/>
                          <w:r>
                            <w:rPr>
                              <w:position w:val="5"/>
                              <w:sz w:val="12"/>
                            </w:rPr>
                            <w:t>th</w:t>
                          </w:r>
                          <w:proofErr w:type="spellEnd"/>
                          <w:r>
                            <w:rPr>
                              <w:spacing w:val="7"/>
                              <w:position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Floor Columbus, Ohio 43215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3A544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5pt;margin-top:694.35pt;width:166pt;height:33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" filled="f" stroked="f">
              <v:textbox inset="0,0,0,0">
                <w:txbxContent>
                  <w:p w14:paraId="112C5C35" w14:textId="77777777" w:rsidR="008B4A1D" w:rsidRDefault="0073196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Franklin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County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Benefits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Wellness</w:t>
                    </w:r>
                    <w:r>
                      <w:rPr>
                        <w:spacing w:val="-2"/>
                        <w:sz w:val="18"/>
                      </w:rPr>
                      <w:t xml:space="preserve"> Office</w:t>
                    </w:r>
                  </w:p>
                  <w:p w14:paraId="6DDA05A3" w14:textId="77777777" w:rsidR="008B4A1D" w:rsidRDefault="0073196B">
                    <w:pPr>
                      <w:spacing w:before="1"/>
                      <w:ind w:left="20" w:right="4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373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S.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High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Street,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25</w:t>
                    </w:r>
                    <w:proofErr w:type="spellStart"/>
                    <w:r>
                      <w:rPr>
                        <w:position w:val="5"/>
                        <w:sz w:val="12"/>
                      </w:rPr>
                      <w:t>th</w:t>
                    </w:r>
                    <w:proofErr w:type="spellEnd"/>
                    <w:r>
                      <w:rPr>
                        <w:spacing w:val="7"/>
                        <w:position w:val="5"/>
                        <w:sz w:val="12"/>
                      </w:rPr>
                      <w:t xml:space="preserve"> </w:t>
                    </w:r>
                    <w:r>
                      <w:rPr>
                        <w:sz w:val="18"/>
                      </w:rPr>
                      <w:t>Floor Columbus, Ohio 43215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8992" behindDoc="1" locked="0" layoutInCell="1" allowOverlap="1" wp14:anchorId="3D4FA078" wp14:editId="32CBF0DD">
              <wp:simplePos x="0" y="0"/>
              <wp:positionH relativeFrom="page">
                <wp:posOffset>444500</wp:posOffset>
              </wp:positionH>
              <wp:positionV relativeFrom="page">
                <wp:posOffset>9237598</wp:posOffset>
              </wp:positionV>
              <wp:extent cx="151765" cy="4191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765" cy="419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358707" w14:textId="77777777" w:rsidR="008B4A1D" w:rsidRDefault="0073196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t>(T)</w:t>
                          </w:r>
                        </w:p>
                        <w:p w14:paraId="7E8A08FB" w14:textId="77777777" w:rsidR="008B4A1D" w:rsidRDefault="0073196B">
                          <w:pPr>
                            <w:spacing w:line="219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t>(F)</w:t>
                          </w:r>
                        </w:p>
                        <w:p w14:paraId="108785B0" w14:textId="77777777" w:rsidR="008B4A1D" w:rsidRDefault="0073196B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t>(E)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4FA078" id="Textbox 2" o:spid="_x0000_s1027" type="#_x0000_t202" style="position:absolute;margin-left:35pt;margin-top:727.35pt;width:11.95pt;height:33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" filled="f" stroked="f">
              <v:textbox inset="0,0,0,0">
                <w:txbxContent>
                  <w:p w14:paraId="76358707" w14:textId="77777777" w:rsidR="008B4A1D" w:rsidRDefault="0073196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(T)</w:t>
                    </w:r>
                  </w:p>
                  <w:p w14:paraId="7E8A08FB" w14:textId="77777777" w:rsidR="008B4A1D" w:rsidRDefault="0073196B">
                    <w:pPr>
                      <w:spacing w:line="219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(F)</w:t>
                    </w:r>
                  </w:p>
                  <w:p w14:paraId="108785B0" w14:textId="77777777" w:rsidR="008B4A1D" w:rsidRDefault="0073196B">
                    <w:pPr>
                      <w:spacing w:before="1"/>
                      <w:ind w:left="2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(E)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9504" behindDoc="1" locked="0" layoutInCell="1" allowOverlap="1" wp14:anchorId="54E41CE2" wp14:editId="4E34F8B2">
              <wp:simplePos x="0" y="0"/>
              <wp:positionH relativeFrom="page">
                <wp:posOffset>673100</wp:posOffset>
              </wp:positionH>
              <wp:positionV relativeFrom="page">
                <wp:posOffset>9237598</wp:posOffset>
              </wp:positionV>
              <wp:extent cx="1580515" cy="4191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0515" cy="419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AFE60B" w14:textId="77777777" w:rsidR="008B4A1D" w:rsidRDefault="0073196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614.525.5750</w:t>
                          </w:r>
                        </w:p>
                        <w:p w14:paraId="1918D93D" w14:textId="77777777" w:rsidR="008B4A1D" w:rsidRDefault="0073196B">
                          <w:pPr>
                            <w:spacing w:line="219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614.525.5515</w:t>
                          </w:r>
                        </w:p>
                        <w:p w14:paraId="6952B733" w14:textId="77777777" w:rsidR="008B4A1D" w:rsidRDefault="00000000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hyperlink r:id="rId1">
                            <w:r w:rsidR="0073196B">
                              <w:rPr>
                                <w:color w:val="0000FF"/>
                                <w:spacing w:val="-2"/>
                                <w:sz w:val="18"/>
                                <w:u w:val="single" w:color="0000FF"/>
                              </w:rPr>
                              <w:t>Benefits@franklincountyohio.gov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E41CE2" id="Textbox 3" o:spid="_x0000_s1028" type="#_x0000_t202" style="position:absolute;margin-left:53pt;margin-top:727.35pt;width:124.45pt;height:33pt;z-index:-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" filled="f" stroked="f">
              <v:textbox inset="0,0,0,0">
                <w:txbxContent>
                  <w:p w14:paraId="0AAFE60B" w14:textId="77777777" w:rsidR="008B4A1D" w:rsidRDefault="0073196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614.525.5750</w:t>
                    </w:r>
                  </w:p>
                  <w:p w14:paraId="1918D93D" w14:textId="77777777" w:rsidR="008B4A1D" w:rsidRDefault="0073196B">
                    <w:pPr>
                      <w:spacing w:line="219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614.525.5515</w:t>
                    </w:r>
                  </w:p>
                  <w:p w14:paraId="6952B733" w14:textId="77777777" w:rsidR="008B4A1D" w:rsidRDefault="00000000">
                    <w:pPr>
                      <w:spacing w:before="1"/>
                      <w:ind w:left="20"/>
                      <w:rPr>
                        <w:sz w:val="18"/>
                      </w:rPr>
                    </w:pPr>
                    <w:hyperlink r:id="rId2">
                      <w:r w:rsidR="0073196B">
                        <w:rPr>
                          <w:color w:val="0000FF"/>
                          <w:spacing w:val="-2"/>
                          <w:sz w:val="18"/>
                          <w:u w:val="single" w:color="0000FF"/>
                        </w:rPr>
                        <w:t>Benefits@franklincountyohio.gov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0016" behindDoc="1" locked="0" layoutInCell="1" allowOverlap="1" wp14:anchorId="6135A266" wp14:editId="61A405CF">
              <wp:simplePos x="0" y="0"/>
              <wp:positionH relativeFrom="page">
                <wp:posOffset>444500</wp:posOffset>
              </wp:positionH>
              <wp:positionV relativeFrom="page">
                <wp:posOffset>9655175</wp:posOffset>
              </wp:positionV>
              <wp:extent cx="1979295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29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97C270" w14:textId="77777777" w:rsidR="008B4A1D" w:rsidRDefault="0073196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(W)</w:t>
                          </w:r>
                          <w:r>
                            <w:rPr>
                              <w:spacing w:val="48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spacing w:val="-2"/>
                                <w:sz w:val="18"/>
                                <w:u w:val="single" w:color="0000FF"/>
                              </w:rPr>
                              <w:t>http://bewell.franklincountyohio.gov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35A266" id="Textbox 4" o:spid="_x0000_s1029" type="#_x0000_t202" style="position:absolute;margin-left:35pt;margin-top:760.25pt;width:155.85pt;height:11pt;z-index:-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" filled="f" stroked="f">
              <v:textbox inset="0,0,0,0">
                <w:txbxContent>
                  <w:p w14:paraId="4A97C270" w14:textId="77777777" w:rsidR="008B4A1D" w:rsidRDefault="0073196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(W)</w:t>
                    </w:r>
                    <w:r>
                      <w:rPr>
                        <w:spacing w:val="48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pacing w:val="-2"/>
                          <w:sz w:val="18"/>
                          <w:u w:val="single" w:color="0000FF"/>
                        </w:rPr>
                        <w:t>http://bewell.franklincountyohio.gov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0528" behindDoc="1" locked="0" layoutInCell="1" allowOverlap="1" wp14:anchorId="6C7FBF79" wp14:editId="7BE166A9">
              <wp:simplePos x="0" y="0"/>
              <wp:positionH relativeFrom="page">
                <wp:posOffset>6216053</wp:posOffset>
              </wp:positionH>
              <wp:positionV relativeFrom="page">
                <wp:posOffset>9665222</wp:posOffset>
              </wp:positionV>
              <wp:extent cx="1437005" cy="27305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7005" cy="273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BF73CD" w14:textId="77777777" w:rsidR="008B4A1D" w:rsidRDefault="0073196B">
                          <w:pPr>
                            <w:spacing w:before="16"/>
                            <w:ind w:right="18"/>
                            <w:jc w:val="right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sz w:val="15"/>
                            </w:rPr>
                            <w:t>Page:</w:t>
                          </w:r>
                          <w:r>
                            <w:rPr>
                              <w:rFonts w:ascii="Arial"/>
                              <w:spacing w:val="65"/>
                              <w:w w:val="15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1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spacing w:val="-10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10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5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0"/>
                              <w:sz w:val="15"/>
                            </w:rPr>
                            <w:fldChar w:fldCharType="end"/>
                          </w:r>
                        </w:p>
                        <w:p w14:paraId="2FCA55B7" w14:textId="30ECC066" w:rsidR="008B4A1D" w:rsidRDefault="0073196B">
                          <w:pPr>
                            <w:spacing w:before="48"/>
                            <w:ind w:right="18"/>
                            <w:jc w:val="right"/>
                            <w:rPr>
                              <w:rFonts w:ascii="Arial"/>
                              <w:spacing w:val="-2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sz w:val="15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PY</w:t>
                          </w:r>
                          <w:r>
                            <w:rPr>
                              <w:rFonts w:ascii="Arial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2024: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 xml:space="preserve"> </w:t>
                          </w:r>
                          <w:r w:rsidR="004F19B7">
                            <w:rPr>
                              <w:rFonts w:ascii="Arial"/>
                              <w:spacing w:val="-2"/>
                              <w:sz w:val="15"/>
                            </w:rPr>
                            <w:t>02/01/2024</w:t>
                          </w:r>
                        </w:p>
                        <w:p w14:paraId="059DCA65" w14:textId="77777777" w:rsidR="004F19B7" w:rsidRDefault="004F19B7">
                          <w:pPr>
                            <w:spacing w:before="48"/>
                            <w:ind w:right="18"/>
                            <w:jc w:val="right"/>
                            <w:rPr>
                              <w:rFonts w:ascii="Arial"/>
                              <w:sz w:val="15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7FBF79" id="Textbox 5" o:spid="_x0000_s1030" type="#_x0000_t202" style="position:absolute;margin-left:489.45pt;margin-top:761.05pt;width:113.15pt;height:21.5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" filled="f" stroked="f">
              <v:textbox inset="0,0,0,0">
                <w:txbxContent>
                  <w:p w14:paraId="34BF73CD" w14:textId="77777777" w:rsidR="008B4A1D" w:rsidRDefault="0073196B">
                    <w:pPr>
                      <w:spacing w:before="16"/>
                      <w:ind w:right="18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Page:</w:t>
                    </w:r>
                    <w:r>
                      <w:rPr>
                        <w:rFonts w:ascii="Arial"/>
                        <w:spacing w:val="65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z w:val="15"/>
                      </w:rPr>
                      <w:fldChar w:fldCharType="begin"/>
                    </w:r>
                    <w:r>
                      <w:rPr>
                        <w:rFonts w:ascii="Arial"/>
                        <w:sz w:val="15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15"/>
                      </w:rPr>
                      <w:fldChar w:fldCharType="separate"/>
                    </w:r>
                    <w:r>
                      <w:rPr>
                        <w:rFonts w:ascii="Arial"/>
                        <w:sz w:val="15"/>
                      </w:rPr>
                      <w:t>1</w:t>
                    </w:r>
                    <w:r>
                      <w:rPr>
                        <w:rFonts w:ascii="Arial"/>
                        <w:sz w:val="15"/>
                      </w:rPr>
                      <w:fldChar w:fldCharType="end"/>
                    </w:r>
                    <w:r>
                      <w:rPr>
                        <w:rFonts w:ascii="Arial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z w:val="15"/>
                      </w:rPr>
                      <w:t xml:space="preserve">of </w:t>
                    </w:r>
                    <w:r>
                      <w:rPr>
                        <w:rFonts w:ascii="Arial"/>
                        <w:spacing w:val="-10"/>
                        <w:sz w:val="15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5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10"/>
                        <w:sz w:val="15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15"/>
                      </w:rPr>
                      <w:t>2</w:t>
                    </w:r>
                    <w:r>
                      <w:rPr>
                        <w:rFonts w:ascii="Arial"/>
                        <w:spacing w:val="-10"/>
                        <w:sz w:val="15"/>
                      </w:rPr>
                      <w:fldChar w:fldCharType="end"/>
                    </w:r>
                  </w:p>
                  <w:p w14:paraId="2FCA55B7" w14:textId="30ECC066" w:rsidR="008B4A1D" w:rsidRDefault="0073196B">
                    <w:pPr>
                      <w:spacing w:before="48"/>
                      <w:ind w:right="18"/>
                      <w:jc w:val="right"/>
                      <w:rPr>
                        <w:rFonts w:ascii="Arial"/>
                        <w:spacing w:val="-2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Revised</w:t>
                    </w:r>
                    <w:r>
                      <w:rPr>
                        <w:rFonts w:ascii="Arial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z w:val="15"/>
                      </w:rPr>
                      <w:t>for</w:t>
                    </w:r>
                    <w:r>
                      <w:rPr>
                        <w:rFonts w:ascii="Arial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z w:val="15"/>
                      </w:rPr>
                      <w:t>PY</w:t>
                    </w:r>
                    <w:r>
                      <w:rPr>
                        <w:rFonts w:ascii="Arial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z w:val="15"/>
                      </w:rPr>
                      <w:t>2024:</w:t>
                    </w:r>
                    <w:r>
                      <w:rPr>
                        <w:rFonts w:ascii="Arial"/>
                        <w:spacing w:val="-2"/>
                        <w:sz w:val="15"/>
                      </w:rPr>
                      <w:t xml:space="preserve"> </w:t>
                    </w:r>
                    <w:r w:rsidR="004F19B7">
                      <w:rPr>
                        <w:rFonts w:ascii="Arial"/>
                        <w:spacing w:val="-2"/>
                        <w:sz w:val="15"/>
                      </w:rPr>
                      <w:t>02/01/2024</w:t>
                    </w:r>
                  </w:p>
                  <w:p w14:paraId="059DCA65" w14:textId="77777777" w:rsidR="004F19B7" w:rsidRDefault="004F19B7">
                    <w:pPr>
                      <w:spacing w:before="48"/>
                      <w:ind w:right="18"/>
                      <w:jc w:val="right"/>
                      <w:rPr>
                        <w:rFonts w:asci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2283" w14:textId="77777777" w:rsidR="0083603F" w:rsidRDefault="0083603F">
      <w:r>
        <w:separator/>
      </w:r>
    </w:p>
  </w:footnote>
  <w:footnote w:type="continuationSeparator" w:id="0">
    <w:p w14:paraId="0912884D" w14:textId="77777777" w:rsidR="0083603F" w:rsidRDefault="0083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718"/>
    <w:multiLevelType w:val="hybridMultilevel"/>
    <w:tmpl w:val="68FCEB1E"/>
    <w:lvl w:ilvl="0" w:tplc="868C1E7A">
      <w:start w:val="1"/>
      <w:numFmt w:val="decimal"/>
      <w:lvlText w:val="%1."/>
      <w:lvlJc w:val="left"/>
      <w:pPr>
        <w:ind w:left="880" w:hanging="72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F3CD5BA"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F816F2FC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738C1E6C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4" w:tplc="7C729F18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068212A2">
      <w:numFmt w:val="bullet"/>
      <w:lvlText w:val="•"/>
      <w:lvlJc w:val="left"/>
      <w:pPr>
        <w:ind w:left="5666" w:hanging="360"/>
      </w:pPr>
      <w:rPr>
        <w:rFonts w:hint="default"/>
        <w:lang w:val="en-US" w:eastAsia="en-US" w:bidi="ar-SA"/>
      </w:rPr>
    </w:lvl>
    <w:lvl w:ilvl="6" w:tplc="4984A9BC">
      <w:numFmt w:val="bullet"/>
      <w:lvlText w:val="•"/>
      <w:lvlJc w:val="left"/>
      <w:pPr>
        <w:ind w:left="6773" w:hanging="360"/>
      </w:pPr>
      <w:rPr>
        <w:rFonts w:hint="default"/>
        <w:lang w:val="en-US" w:eastAsia="en-US" w:bidi="ar-SA"/>
      </w:rPr>
    </w:lvl>
    <w:lvl w:ilvl="7" w:tplc="1262990A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98C43FB4">
      <w:numFmt w:val="bullet"/>
      <w:lvlText w:val="•"/>
      <w:lvlJc w:val="left"/>
      <w:pPr>
        <w:ind w:left="898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9EE050E"/>
    <w:multiLevelType w:val="hybridMultilevel"/>
    <w:tmpl w:val="3FC4B128"/>
    <w:lvl w:ilvl="0" w:tplc="F0662FE6">
      <w:start w:val="7"/>
      <w:numFmt w:val="decimal"/>
      <w:lvlText w:val="%1."/>
      <w:lvlJc w:val="left"/>
      <w:pPr>
        <w:ind w:left="880" w:hanging="72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80E5018">
      <w:numFmt w:val="bullet"/>
      <w:lvlText w:val="•"/>
      <w:lvlJc w:val="left"/>
      <w:pPr>
        <w:ind w:left="1486" w:hanging="720"/>
      </w:pPr>
      <w:rPr>
        <w:rFonts w:hint="default"/>
        <w:lang w:val="en-US" w:eastAsia="en-US" w:bidi="ar-SA"/>
      </w:rPr>
    </w:lvl>
    <w:lvl w:ilvl="2" w:tplc="12C430CA">
      <w:numFmt w:val="bullet"/>
      <w:lvlText w:val="•"/>
      <w:lvlJc w:val="left"/>
      <w:pPr>
        <w:ind w:left="2093" w:hanging="720"/>
      </w:pPr>
      <w:rPr>
        <w:rFonts w:hint="default"/>
        <w:lang w:val="en-US" w:eastAsia="en-US" w:bidi="ar-SA"/>
      </w:rPr>
    </w:lvl>
    <w:lvl w:ilvl="3" w:tplc="3E14E992">
      <w:numFmt w:val="bullet"/>
      <w:lvlText w:val="•"/>
      <w:lvlJc w:val="left"/>
      <w:pPr>
        <w:ind w:left="2699" w:hanging="720"/>
      </w:pPr>
      <w:rPr>
        <w:rFonts w:hint="default"/>
        <w:lang w:val="en-US" w:eastAsia="en-US" w:bidi="ar-SA"/>
      </w:rPr>
    </w:lvl>
    <w:lvl w:ilvl="4" w:tplc="109A445C">
      <w:numFmt w:val="bullet"/>
      <w:lvlText w:val="•"/>
      <w:lvlJc w:val="left"/>
      <w:pPr>
        <w:ind w:left="3306" w:hanging="720"/>
      </w:pPr>
      <w:rPr>
        <w:rFonts w:hint="default"/>
        <w:lang w:val="en-US" w:eastAsia="en-US" w:bidi="ar-SA"/>
      </w:rPr>
    </w:lvl>
    <w:lvl w:ilvl="5" w:tplc="D432FC52">
      <w:numFmt w:val="bullet"/>
      <w:lvlText w:val="•"/>
      <w:lvlJc w:val="left"/>
      <w:pPr>
        <w:ind w:left="3913" w:hanging="720"/>
      </w:pPr>
      <w:rPr>
        <w:rFonts w:hint="default"/>
        <w:lang w:val="en-US" w:eastAsia="en-US" w:bidi="ar-SA"/>
      </w:rPr>
    </w:lvl>
    <w:lvl w:ilvl="6" w:tplc="86341F78">
      <w:numFmt w:val="bullet"/>
      <w:lvlText w:val="•"/>
      <w:lvlJc w:val="left"/>
      <w:pPr>
        <w:ind w:left="4519" w:hanging="720"/>
      </w:pPr>
      <w:rPr>
        <w:rFonts w:hint="default"/>
        <w:lang w:val="en-US" w:eastAsia="en-US" w:bidi="ar-SA"/>
      </w:rPr>
    </w:lvl>
    <w:lvl w:ilvl="7" w:tplc="89C86598">
      <w:numFmt w:val="bullet"/>
      <w:lvlText w:val="•"/>
      <w:lvlJc w:val="left"/>
      <w:pPr>
        <w:ind w:left="5126" w:hanging="720"/>
      </w:pPr>
      <w:rPr>
        <w:rFonts w:hint="default"/>
        <w:lang w:val="en-US" w:eastAsia="en-US" w:bidi="ar-SA"/>
      </w:rPr>
    </w:lvl>
    <w:lvl w:ilvl="8" w:tplc="E53823AC">
      <w:numFmt w:val="bullet"/>
      <w:lvlText w:val="•"/>
      <w:lvlJc w:val="left"/>
      <w:pPr>
        <w:ind w:left="5733" w:hanging="720"/>
      </w:pPr>
      <w:rPr>
        <w:rFonts w:hint="default"/>
        <w:lang w:val="en-US" w:eastAsia="en-US" w:bidi="ar-SA"/>
      </w:rPr>
    </w:lvl>
  </w:abstractNum>
  <w:num w:numId="1" w16cid:durableId="593323724">
    <w:abstractNumId w:val="1"/>
  </w:num>
  <w:num w:numId="2" w16cid:durableId="91725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4A1D"/>
    <w:rsid w:val="004F19B7"/>
    <w:rsid w:val="00564634"/>
    <w:rsid w:val="00684958"/>
    <w:rsid w:val="0073196B"/>
    <w:rsid w:val="00733594"/>
    <w:rsid w:val="0083603F"/>
    <w:rsid w:val="008B4A1D"/>
    <w:rsid w:val="00E6049A"/>
    <w:rsid w:val="00E9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4E15B0"/>
  <w15:docId w15:val="{3F92B10D-EEB6-43DC-B1BE-768D926A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80" w:hanging="72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0"/>
    </w:pPr>
  </w:style>
  <w:style w:type="paragraph" w:styleId="Title">
    <w:name w:val="Title"/>
    <w:basedOn w:val="Normal"/>
    <w:uiPriority w:val="10"/>
    <w:qFormat/>
    <w:pPr>
      <w:spacing w:before="92"/>
      <w:ind w:left="3245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1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6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31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6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bewell.franklincountyohio.gov/" TargetMode="External"/><Relationship Id="rId2" Type="http://schemas.openxmlformats.org/officeDocument/2006/relationships/hyperlink" Target="mailto:Benefits@franklincountyohio.gov" TargetMode="External"/><Relationship Id="rId1" Type="http://schemas.openxmlformats.org/officeDocument/2006/relationships/hyperlink" Target="mailto:Benefits@franklincountyohio.gov" TargetMode="External"/><Relationship Id="rId4" Type="http://schemas.openxmlformats.org/officeDocument/2006/relationships/hyperlink" Target="http://bewell.franklincountyohi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RE: EMPLOYEE HANDBOOK</vt:lpstr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RE: EMPLOYEE HANDBOOK</dc:title>
  <dc:creator>ksmeride</dc:creator>
  <cp:lastModifiedBy>Moran, Mackenzie P.</cp:lastModifiedBy>
  <cp:revision>3</cp:revision>
  <dcterms:created xsi:type="dcterms:W3CDTF">2024-02-16T13:56:00Z</dcterms:created>
  <dcterms:modified xsi:type="dcterms:W3CDTF">2024-02-16T14:33:00Z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2023-10-31T00:00:00Z</vt:filetime>
  </property>
  <property fmtid="{D5CDD505-2E9C-101B-9397-08002B2CF9AE}" pid="5" name="Producer">
    <vt:lpwstr>Microsoft® Word 2013</vt:lpwstr>
  </property>
  <property fmtid="{D5CDD505-2E9C-101B-9397-08002B2CF9AE}" pid="6" name="GrammarlyDocumentId">
    <vt:lpwstr>dc406a490b9076c577bb434c4c8f0c1703e826b0ffa077f013fc1b5deb2c9c28</vt:lpwstr>
  </property>
</Properties>
</file>